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E97" w:rsidRDefault="001F4E97" w:rsidP="001F4E97">
      <w:pPr>
        <w:pStyle w:val="a"/>
        <w:spacing w:after="0" w:line="360" w:lineRule="auto"/>
        <w:jc w:val="center"/>
        <w:rPr>
          <w:rStyle w:val="a0"/>
          <w:rFonts w:ascii="Times New Roman" w:hAnsi="Times New Roman"/>
          <w:b/>
          <w:sz w:val="28"/>
          <w:szCs w:val="28"/>
        </w:rPr>
      </w:pPr>
      <w:r w:rsidRPr="001F4E97">
        <w:rPr>
          <w:rStyle w:val="a0"/>
          <w:rFonts w:ascii="Times New Roman" w:hAnsi="Times New Roman"/>
          <w:b/>
          <w:sz w:val="28"/>
          <w:szCs w:val="28"/>
        </w:rPr>
        <w:t>30ο Διεθνές Συμπόσιο Χημείας Φυσικών Προϊόντων</w:t>
      </w:r>
    </w:p>
    <w:p w:rsidR="001F4E97" w:rsidRPr="001F4E97" w:rsidRDefault="001F4E97" w:rsidP="001F4E97">
      <w:pPr>
        <w:pStyle w:val="a"/>
        <w:spacing w:after="0" w:line="360" w:lineRule="auto"/>
        <w:jc w:val="center"/>
        <w:rPr>
          <w:rStyle w:val="a0"/>
          <w:rFonts w:ascii="Times New Roman" w:hAnsi="Times New Roman"/>
          <w:sz w:val="28"/>
          <w:szCs w:val="28"/>
        </w:rPr>
      </w:pPr>
    </w:p>
    <w:p w:rsidR="001F4E97" w:rsidRDefault="001F4E97" w:rsidP="001F4E97">
      <w:pPr>
        <w:pStyle w:val="a"/>
        <w:spacing w:after="0" w:line="360" w:lineRule="auto"/>
        <w:jc w:val="right"/>
        <w:rPr>
          <w:rStyle w:val="a0"/>
          <w:rFonts w:ascii="Times New Roman" w:hAnsi="Times New Roman"/>
          <w:sz w:val="24"/>
          <w:szCs w:val="24"/>
        </w:rPr>
      </w:pPr>
      <w:r>
        <w:rPr>
          <w:rStyle w:val="a0"/>
          <w:rFonts w:ascii="Times New Roman" w:hAnsi="Times New Roman"/>
          <w:sz w:val="24"/>
          <w:szCs w:val="24"/>
        </w:rPr>
        <w:t>Αθήνα, 25-29 Νοεμβρίου 2018</w:t>
      </w:r>
    </w:p>
    <w:p w:rsidR="001F4E97" w:rsidRDefault="001F4E97">
      <w:pPr>
        <w:pStyle w:val="a"/>
        <w:spacing w:after="0" w:line="360" w:lineRule="auto"/>
        <w:jc w:val="both"/>
        <w:rPr>
          <w:rStyle w:val="a0"/>
          <w:rFonts w:ascii="Times New Roman" w:hAnsi="Times New Roman"/>
          <w:sz w:val="24"/>
          <w:szCs w:val="24"/>
        </w:rPr>
      </w:pPr>
    </w:p>
    <w:p w:rsidR="00B348C8" w:rsidRDefault="00255E00">
      <w:pPr>
        <w:pStyle w:val="a"/>
        <w:spacing w:after="0" w:line="360" w:lineRule="auto"/>
        <w:jc w:val="both"/>
      </w:pPr>
      <w:r>
        <w:rPr>
          <w:rStyle w:val="a0"/>
          <w:rFonts w:ascii="Times New Roman" w:hAnsi="Times New Roman"/>
          <w:sz w:val="24"/>
          <w:szCs w:val="24"/>
        </w:rPr>
        <w:t xml:space="preserve">Στην Αθήνα πρόσφατα, στις 25-29 Νοεμβρίου 2018,  πραγματοποιήθηκε το </w:t>
      </w:r>
      <w:r>
        <w:rPr>
          <w:rStyle w:val="a0"/>
          <w:rFonts w:ascii="Times New Roman" w:hAnsi="Times New Roman"/>
          <w:b/>
          <w:sz w:val="24"/>
          <w:szCs w:val="24"/>
        </w:rPr>
        <w:t>30ο Διεθνές Συμπόσιο Χημείας Φυσικών Προϊόντων</w:t>
      </w:r>
      <w:r>
        <w:rPr>
          <w:rStyle w:val="a0"/>
          <w:rFonts w:ascii="Times New Roman" w:hAnsi="Times New Roman"/>
          <w:sz w:val="24"/>
          <w:szCs w:val="24"/>
        </w:rPr>
        <w:t xml:space="preserve"> παράλληλα με το </w:t>
      </w:r>
      <w:r>
        <w:rPr>
          <w:rStyle w:val="a0"/>
          <w:rFonts w:ascii="Times New Roman" w:hAnsi="Times New Roman"/>
          <w:b/>
          <w:sz w:val="24"/>
          <w:szCs w:val="24"/>
        </w:rPr>
        <w:t>10ο Διεθνές Συνέδριο Βιοποικιλότητας (</w:t>
      </w:r>
      <w:r>
        <w:rPr>
          <w:rStyle w:val="a0"/>
          <w:rFonts w:ascii="Times New Roman" w:hAnsi="Times New Roman"/>
          <w:b/>
          <w:sz w:val="24"/>
          <w:szCs w:val="24"/>
          <w:lang w:val="en-US"/>
        </w:rPr>
        <w:t>ISCNP</w:t>
      </w:r>
      <w:r>
        <w:rPr>
          <w:rStyle w:val="a0"/>
          <w:rFonts w:ascii="Times New Roman" w:hAnsi="Times New Roman"/>
          <w:b/>
          <w:sz w:val="24"/>
          <w:szCs w:val="24"/>
        </w:rPr>
        <w:t xml:space="preserve">30 &amp; </w:t>
      </w:r>
      <w:r>
        <w:rPr>
          <w:rStyle w:val="a0"/>
          <w:rFonts w:ascii="Times New Roman" w:hAnsi="Times New Roman"/>
          <w:b/>
          <w:sz w:val="24"/>
          <w:szCs w:val="24"/>
          <w:lang w:val="en-US"/>
        </w:rPr>
        <w:t>ICOB</w:t>
      </w:r>
      <w:r>
        <w:rPr>
          <w:rStyle w:val="a0"/>
          <w:rFonts w:ascii="Times New Roman" w:hAnsi="Times New Roman"/>
          <w:b/>
          <w:sz w:val="24"/>
          <w:szCs w:val="24"/>
        </w:rPr>
        <w:t xml:space="preserve">10) </w:t>
      </w:r>
      <w:r w:rsidRPr="009545DD">
        <w:rPr>
          <w:rStyle w:val="a0"/>
          <w:rFonts w:ascii="Times New Roman" w:hAnsi="Times New Roman"/>
          <w:color w:val="0563C1"/>
          <w:sz w:val="24"/>
          <w:szCs w:val="24"/>
        </w:rPr>
        <w:t>http://www.iscnp30-icob10.org/</w:t>
      </w:r>
      <w:r>
        <w:rPr>
          <w:rStyle w:val="a0"/>
          <w:rFonts w:ascii="Times New Roman" w:hAnsi="Times New Roman"/>
          <w:sz w:val="24"/>
          <w:szCs w:val="24"/>
        </w:rPr>
        <w:t xml:space="preserve"> εκ μέρους της </w:t>
      </w:r>
      <w:r>
        <w:rPr>
          <w:rStyle w:val="a0"/>
          <w:rFonts w:ascii="Times New Roman" w:hAnsi="Times New Roman"/>
          <w:iCs/>
          <w:sz w:val="24"/>
          <w:szCs w:val="24"/>
        </w:rPr>
        <w:t>IUPAC</w:t>
      </w:r>
      <w:r>
        <w:rPr>
          <w:rStyle w:val="a0"/>
          <w:rFonts w:ascii="Times New Roman" w:hAnsi="Times New Roman"/>
          <w:sz w:val="24"/>
          <w:szCs w:val="24"/>
        </w:rPr>
        <w:t xml:space="preserve"> (International Union of Pure and Applied Chemistry, </w:t>
      </w:r>
      <w:r>
        <w:rPr>
          <w:rStyle w:val="a0"/>
          <w:rFonts w:ascii="Times New Roman" w:hAnsi="Times New Roman"/>
          <w:sz w:val="24"/>
          <w:szCs w:val="24"/>
          <w:lang w:val="en-US"/>
        </w:rPr>
        <w:t>organic</w:t>
      </w:r>
      <w:r>
        <w:rPr>
          <w:rStyle w:val="a0"/>
          <w:rFonts w:ascii="Times New Roman" w:hAnsi="Times New Roman"/>
          <w:sz w:val="24"/>
          <w:szCs w:val="24"/>
        </w:rPr>
        <w:t xml:space="preserve"> </w:t>
      </w:r>
      <w:r>
        <w:rPr>
          <w:rStyle w:val="a0"/>
          <w:rFonts w:ascii="Times New Roman" w:hAnsi="Times New Roman"/>
          <w:sz w:val="24"/>
          <w:szCs w:val="24"/>
          <w:lang w:val="en-US"/>
        </w:rPr>
        <w:t>and</w:t>
      </w:r>
      <w:r>
        <w:rPr>
          <w:rStyle w:val="a0"/>
          <w:rFonts w:ascii="Times New Roman" w:hAnsi="Times New Roman"/>
          <w:sz w:val="24"/>
          <w:szCs w:val="24"/>
        </w:rPr>
        <w:t xml:space="preserve"> </w:t>
      </w:r>
      <w:r>
        <w:rPr>
          <w:rStyle w:val="a0"/>
          <w:rFonts w:ascii="Times New Roman" w:hAnsi="Times New Roman"/>
          <w:sz w:val="24"/>
          <w:szCs w:val="24"/>
          <w:lang w:val="en-US"/>
        </w:rPr>
        <w:t>biomolecular</w:t>
      </w:r>
      <w:r>
        <w:rPr>
          <w:rStyle w:val="a0"/>
          <w:rFonts w:ascii="Times New Roman" w:hAnsi="Times New Roman"/>
          <w:sz w:val="24"/>
          <w:szCs w:val="24"/>
        </w:rPr>
        <w:t xml:space="preserve"> </w:t>
      </w:r>
      <w:r>
        <w:rPr>
          <w:rStyle w:val="a0"/>
          <w:rFonts w:ascii="Times New Roman" w:hAnsi="Times New Roman"/>
          <w:sz w:val="24"/>
          <w:szCs w:val="24"/>
          <w:lang w:val="en-US"/>
        </w:rPr>
        <w:t>chemistry</w:t>
      </w:r>
      <w:r>
        <w:rPr>
          <w:rStyle w:val="a0"/>
          <w:rFonts w:ascii="Times New Roman" w:hAnsi="Times New Roman"/>
          <w:sz w:val="24"/>
          <w:szCs w:val="24"/>
        </w:rPr>
        <w:t xml:space="preserve"> </w:t>
      </w:r>
      <w:r>
        <w:rPr>
          <w:rStyle w:val="a0"/>
          <w:rFonts w:ascii="Times New Roman" w:hAnsi="Times New Roman"/>
          <w:sz w:val="24"/>
          <w:szCs w:val="24"/>
          <w:lang w:val="en-US"/>
        </w:rPr>
        <w:t>division</w:t>
      </w:r>
      <w:r>
        <w:rPr>
          <w:rStyle w:val="a0"/>
          <w:rFonts w:ascii="Times New Roman" w:hAnsi="Times New Roman"/>
          <w:sz w:val="24"/>
          <w:szCs w:val="24"/>
        </w:rPr>
        <w:t>)</w:t>
      </w:r>
      <w:r>
        <w:rPr>
          <w:rStyle w:val="a0"/>
          <w:rFonts w:ascii="Times New Roman" w:hAnsi="Times New Roman"/>
          <w:vanish/>
          <w:sz w:val="24"/>
          <w:szCs w:val="24"/>
        </w:rPr>
        <w:t>Αρχή φόρμας</w:t>
      </w:r>
      <w:r>
        <w:rPr>
          <w:rStyle w:val="a0"/>
          <w:rFonts w:ascii="Times New Roman" w:hAnsi="Times New Roman"/>
          <w:sz w:val="24"/>
          <w:szCs w:val="24"/>
        </w:rPr>
        <w:t xml:space="preserve"> και με την συμμετοχή οκτώ ακόμα επιστημονικών</w:t>
      </w:r>
      <w:r>
        <w:rPr>
          <w:rStyle w:val="a0"/>
          <w:rFonts w:ascii="Times New Roman" w:hAnsi="Times New Roman"/>
          <w:sz w:val="24"/>
          <w:szCs w:val="24"/>
        </w:rPr>
        <w:t xml:space="preserve"> εταιριών, συμπεριλαμβανομένης της ΕΕΧ, υπό την αιγίδα του Εθνικού και Καποδιστριακού Πανεπιστημίου Αθηνών, του Υπουργείου Παιδείας και του Υπουργείου Αγροτικής Ανάπτυξης και Τροφίμων. Πρόκειται για ένα διεθνούς φήμης επιστημονικό γεγονός, η οργάνωση του ο</w:t>
      </w:r>
      <w:r>
        <w:rPr>
          <w:rStyle w:val="a0"/>
          <w:rFonts w:ascii="Times New Roman" w:hAnsi="Times New Roman"/>
          <w:sz w:val="24"/>
          <w:szCs w:val="24"/>
        </w:rPr>
        <w:t>ποίου υλοποιήθηκε από τον</w:t>
      </w:r>
      <w:r>
        <w:rPr>
          <w:rStyle w:val="a0"/>
          <w:rFonts w:ascii="Times New Roman" w:hAnsi="Times New Roman"/>
          <w:b/>
          <w:sz w:val="24"/>
          <w:szCs w:val="24"/>
        </w:rPr>
        <w:t xml:space="preserve"> Τομέα Φαρμακογνωσίας και Χημείας Φυσικών Προϊόντων, του Φαρμακευτικού Τμήματος του ΕΚΠΑ</w:t>
      </w:r>
      <w:r>
        <w:rPr>
          <w:rStyle w:val="a0"/>
          <w:rFonts w:ascii="Times New Roman" w:hAnsi="Times New Roman"/>
          <w:sz w:val="24"/>
          <w:szCs w:val="24"/>
        </w:rPr>
        <w:t xml:space="preserve">, όπου πραγματοποιείται διεθνώς καταξιωμένη και αναγνωρισμένη ερευνητική δραστηριότητα στο πεδίο των φυσικών προϊόντων.  </w:t>
      </w:r>
    </w:p>
    <w:p w:rsidR="00B348C8" w:rsidRDefault="00255E00">
      <w:pPr>
        <w:pStyle w:val="a"/>
        <w:spacing w:after="0" w:line="360" w:lineRule="auto"/>
        <w:jc w:val="both"/>
      </w:pPr>
      <w:r>
        <w:rPr>
          <w:rStyle w:val="a0"/>
          <w:rFonts w:ascii="Times New Roman" w:hAnsi="Times New Roman"/>
          <w:sz w:val="24"/>
          <w:szCs w:val="24"/>
        </w:rPr>
        <w:t>Πρόεδρος του συνεδρίο</w:t>
      </w:r>
      <w:r>
        <w:rPr>
          <w:rStyle w:val="a0"/>
          <w:rFonts w:ascii="Times New Roman" w:hAnsi="Times New Roman"/>
          <w:sz w:val="24"/>
          <w:szCs w:val="24"/>
        </w:rPr>
        <w:t xml:space="preserve">υ ήταν ο καθηγητής </w:t>
      </w:r>
      <w:r>
        <w:rPr>
          <w:rStyle w:val="a0"/>
          <w:rFonts w:ascii="Times New Roman" w:hAnsi="Times New Roman"/>
          <w:b/>
          <w:sz w:val="24"/>
          <w:szCs w:val="24"/>
        </w:rPr>
        <w:t>Λέανδρος Σκαλτσούνης</w:t>
      </w:r>
      <w:r>
        <w:rPr>
          <w:rStyle w:val="a0"/>
          <w:rFonts w:ascii="Times New Roman" w:hAnsi="Times New Roman"/>
          <w:sz w:val="24"/>
          <w:szCs w:val="24"/>
        </w:rPr>
        <w:t xml:space="preserve"> και συνδιοργανωτές ο καθηγητής </w:t>
      </w:r>
      <w:r>
        <w:rPr>
          <w:rStyle w:val="a0"/>
          <w:rFonts w:ascii="Times New Roman" w:hAnsi="Times New Roman"/>
          <w:b/>
          <w:sz w:val="24"/>
          <w:szCs w:val="24"/>
        </w:rPr>
        <w:t>Εμμανουήλ Μικρός</w:t>
      </w:r>
      <w:r>
        <w:rPr>
          <w:rStyle w:val="a0"/>
          <w:rFonts w:ascii="Times New Roman" w:hAnsi="Times New Roman"/>
          <w:sz w:val="24"/>
          <w:szCs w:val="24"/>
        </w:rPr>
        <w:t xml:space="preserve"> και η επίκουρη καθηγήτρια </w:t>
      </w:r>
      <w:r>
        <w:rPr>
          <w:rStyle w:val="a0"/>
          <w:rFonts w:ascii="Times New Roman" w:hAnsi="Times New Roman"/>
          <w:b/>
          <w:sz w:val="24"/>
          <w:szCs w:val="24"/>
        </w:rPr>
        <w:t>Μαρία Χαλαμπαλακη.</w:t>
      </w:r>
    </w:p>
    <w:p w:rsidR="00B348C8" w:rsidRDefault="00B348C8">
      <w:pPr>
        <w:pStyle w:val="a"/>
        <w:spacing w:after="0" w:line="360" w:lineRule="auto"/>
        <w:jc w:val="both"/>
      </w:pPr>
    </w:p>
    <w:p w:rsidR="00B348C8" w:rsidRDefault="00255E00">
      <w:pPr>
        <w:pStyle w:val="a"/>
        <w:spacing w:before="100" w:after="100" w:line="36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Στο συνέδριο συμμετείχαν 620 ερευνητές από 61 χώρες και υπήρξαν 550 επιστημονικές ανακοινώσεις οι οποίες κάλυψαν το σύνολο</w:t>
      </w:r>
      <w:r>
        <w:rPr>
          <w:rFonts w:ascii="Times New Roman" w:eastAsia="Times New Roman" w:hAnsi="Times New Roman"/>
          <w:sz w:val="24"/>
          <w:szCs w:val="24"/>
          <w:lang w:eastAsia="el-GR"/>
        </w:rPr>
        <w:t xml:space="preserve"> της χημείας και βιολογίας των φυσικών προϊόντων. Υπήρξε μεγάλη συμμετοχή όχι μόνο από την ακαδημαϊκή κοινότητα αλλά και από εταιρίες οι οποίες δραστηριοποιούνται στο χώρο των φαρμάκων, καλλυντικών και συμπληρωμάτων διατροφής. </w:t>
      </w:r>
    </w:p>
    <w:p w:rsidR="00B348C8" w:rsidRDefault="00B348C8">
      <w:pPr>
        <w:pStyle w:val="a"/>
        <w:spacing w:after="0" w:line="360" w:lineRule="auto"/>
        <w:jc w:val="both"/>
        <w:rPr>
          <w:rFonts w:ascii="Times New Roman" w:hAnsi="Times New Roman"/>
          <w:sz w:val="24"/>
          <w:szCs w:val="24"/>
        </w:rPr>
      </w:pPr>
    </w:p>
    <w:p w:rsidR="00B348C8" w:rsidRDefault="00255E00">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a0"/>
          <w:rFonts w:ascii="Times New Roman" w:eastAsia="Times New Roman" w:hAnsi="Times New Roman"/>
          <w:sz w:val="24"/>
          <w:szCs w:val="24"/>
          <w:lang w:eastAsia="el-GR"/>
        </w:rPr>
      </w:pPr>
      <w:r>
        <w:rPr>
          <w:rStyle w:val="a0"/>
          <w:rFonts w:ascii="Times New Roman" w:hAnsi="Times New Roman"/>
          <w:iCs/>
          <w:sz w:val="24"/>
          <w:szCs w:val="24"/>
        </w:rPr>
        <w:t xml:space="preserve">Η Ελλάδα αποτελεί ένα </w:t>
      </w:r>
      <w:r>
        <w:rPr>
          <w:rStyle w:val="a0"/>
          <w:rFonts w:ascii="Times New Roman" w:hAnsi="Times New Roman"/>
          <w:iCs/>
          <w:sz w:val="24"/>
          <w:szCs w:val="24"/>
        </w:rPr>
        <w:t>σταυροδρόμι μεταξύ Ευρώπης, Ασίας και Αφρικής και εξαιτίας της ιδιαίτερης γεωγραφικής της θέσης, διακρίνεται από μία εξαιρετική βιοποικιλότητα που απεικονίζεται σε μία μοναδική ποικιλία ειδών, φυσικών και ημι-φυσικών οικοσυστημάτων και οικοτόπων. Σύμφωνα μ</w:t>
      </w:r>
      <w:r>
        <w:rPr>
          <w:rStyle w:val="a0"/>
          <w:rFonts w:ascii="Times New Roman" w:hAnsi="Times New Roman"/>
          <w:iCs/>
          <w:sz w:val="24"/>
          <w:szCs w:val="24"/>
        </w:rPr>
        <w:t>ε πρόσφατες έρευνες, η ελληνική χλωρίδα περιλαμβάνει περισσότερα από 6.700 είδη και υποείδη φυτών που ανήκουν σε περισσότερα από 1.000 είδη και 180 οικογένειες. Ο υψηλός βαθμός ενδημισμού (1.278 ενδημικά είδη και 452 υποείδη, που αντιπροσωπεύουν το 22% όλω</w:t>
      </w:r>
      <w:r>
        <w:rPr>
          <w:rStyle w:val="a0"/>
          <w:rFonts w:ascii="Times New Roman" w:hAnsi="Times New Roman"/>
          <w:iCs/>
          <w:sz w:val="24"/>
          <w:szCs w:val="24"/>
        </w:rPr>
        <w:t xml:space="preserve">ν των </w:t>
      </w:r>
      <w:r>
        <w:rPr>
          <w:rStyle w:val="a0"/>
          <w:rFonts w:ascii="Times New Roman" w:hAnsi="Times New Roman"/>
          <w:iCs/>
          <w:sz w:val="24"/>
          <w:szCs w:val="24"/>
        </w:rPr>
        <w:lastRenderedPageBreak/>
        <w:t>εκπροσωπούμενων ειδών) κατατάσσει την Ελλάδα σε εξέχουσα θέση φυτικής βιοποικιλότητας (</w:t>
      </w:r>
      <w:r>
        <w:rPr>
          <w:rStyle w:val="a0"/>
          <w:rFonts w:ascii="Times New Roman" w:hAnsi="Times New Roman"/>
          <w:iCs/>
          <w:sz w:val="24"/>
          <w:szCs w:val="24"/>
          <w:lang w:val="en-US"/>
        </w:rPr>
        <w:t>hot</w:t>
      </w:r>
      <w:r>
        <w:rPr>
          <w:rStyle w:val="a0"/>
          <w:rFonts w:ascii="Times New Roman" w:hAnsi="Times New Roman"/>
          <w:iCs/>
          <w:sz w:val="24"/>
          <w:szCs w:val="24"/>
        </w:rPr>
        <w:t xml:space="preserve"> </w:t>
      </w:r>
      <w:r>
        <w:rPr>
          <w:rStyle w:val="a0"/>
          <w:rFonts w:ascii="Times New Roman" w:hAnsi="Times New Roman"/>
          <w:iCs/>
          <w:sz w:val="24"/>
          <w:szCs w:val="24"/>
          <w:lang w:val="en-US"/>
        </w:rPr>
        <w:t>spots</w:t>
      </w:r>
      <w:r>
        <w:rPr>
          <w:rStyle w:val="a0"/>
          <w:rFonts w:ascii="Times New Roman" w:hAnsi="Times New Roman"/>
          <w:iCs/>
          <w:sz w:val="24"/>
          <w:szCs w:val="24"/>
        </w:rPr>
        <w:t xml:space="preserve">) τόσο στην Ευρώπη όσο και παγκοσμίως. Τα θαλάσσια και υδρόβια οικοσυστήματα της Ελλάδας θεωρούνται επίσης </w:t>
      </w:r>
      <w:r>
        <w:rPr>
          <w:rStyle w:val="a0"/>
          <w:rFonts w:ascii="Times New Roman" w:hAnsi="Times New Roman"/>
          <w:iCs/>
          <w:sz w:val="24"/>
          <w:szCs w:val="24"/>
          <w:lang w:val="en-US"/>
        </w:rPr>
        <w:t>hot</w:t>
      </w:r>
      <w:r>
        <w:rPr>
          <w:rStyle w:val="a0"/>
          <w:rFonts w:ascii="Times New Roman" w:hAnsi="Times New Roman"/>
          <w:iCs/>
          <w:sz w:val="24"/>
          <w:szCs w:val="24"/>
        </w:rPr>
        <w:t xml:space="preserve"> </w:t>
      </w:r>
      <w:r>
        <w:rPr>
          <w:rStyle w:val="a0"/>
          <w:rFonts w:ascii="Times New Roman" w:hAnsi="Times New Roman"/>
          <w:iCs/>
          <w:sz w:val="24"/>
          <w:szCs w:val="24"/>
          <w:lang w:val="en-US"/>
        </w:rPr>
        <w:t>spots</w:t>
      </w:r>
      <w:r>
        <w:rPr>
          <w:rStyle w:val="a0"/>
          <w:rFonts w:ascii="Times New Roman" w:hAnsi="Times New Roman"/>
          <w:iCs/>
          <w:sz w:val="24"/>
          <w:szCs w:val="24"/>
        </w:rPr>
        <w:t xml:space="preserve"> σε παγκόσμια κλίμακα, με περισσότερα </w:t>
      </w:r>
      <w:r>
        <w:rPr>
          <w:rStyle w:val="a0"/>
          <w:rFonts w:ascii="Times New Roman" w:hAnsi="Times New Roman"/>
          <w:iCs/>
          <w:sz w:val="24"/>
          <w:szCs w:val="24"/>
        </w:rPr>
        <w:t xml:space="preserve">από 515 </w:t>
      </w:r>
      <w:r>
        <w:rPr>
          <w:rStyle w:val="a0"/>
          <w:rFonts w:ascii="Times New Roman" w:hAnsi="Times New Roman"/>
          <w:iCs/>
          <w:sz w:val="24"/>
          <w:szCs w:val="24"/>
          <w:lang w:val="en-US"/>
        </w:rPr>
        <w:t>taxa</w:t>
      </w:r>
      <w:r>
        <w:rPr>
          <w:rStyle w:val="a0"/>
          <w:rFonts w:ascii="Times New Roman" w:hAnsi="Times New Roman"/>
          <w:iCs/>
          <w:sz w:val="24"/>
          <w:szCs w:val="24"/>
        </w:rPr>
        <w:t xml:space="preserve"> θαλάσσιων μικροφυκών</w:t>
      </w:r>
      <w:r>
        <w:rPr>
          <w:rStyle w:val="a0"/>
          <w:rFonts w:ascii="Times New Roman" w:eastAsia="Times New Roman" w:hAnsi="Times New Roman"/>
          <w:sz w:val="24"/>
          <w:szCs w:val="24"/>
          <w:lang w:eastAsia="el-GR"/>
        </w:rPr>
        <w:t>.</w:t>
      </w:r>
    </w:p>
    <w:p w:rsidR="009545DD" w:rsidRDefault="009545DD">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
    <w:p w:rsidR="00B348C8" w:rsidRDefault="00255E00">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a0"/>
          <w:rFonts w:ascii="Times New Roman" w:hAnsi="Times New Roman"/>
          <w:sz w:val="24"/>
          <w:szCs w:val="24"/>
        </w:rPr>
      </w:pPr>
      <w:r>
        <w:rPr>
          <w:rStyle w:val="a0"/>
          <w:rFonts w:ascii="Times New Roman" w:hAnsi="Times New Roman"/>
          <w:sz w:val="24"/>
          <w:szCs w:val="24"/>
        </w:rPr>
        <w:t>Στην διάρκεια του συνεδρίου τονίσθηκε ο εντυπωσιακός  αριθμός των νέων φαρμακευτικών προϊόντων που προέρχονται από τη φύση. Μάλιστα σε κάποιες παθήσεις, όπως είναι ορισμένες μορφές καρκίνου, φάρμακα φυσικής προέλευσης απο</w:t>
      </w:r>
      <w:r>
        <w:rPr>
          <w:rStyle w:val="a0"/>
          <w:rFonts w:ascii="Times New Roman" w:hAnsi="Times New Roman"/>
          <w:sz w:val="24"/>
          <w:szCs w:val="24"/>
        </w:rPr>
        <w:t>τελούν όπλα αιχμής. Αξίζει να σημειωθεί ότι το 52% όλων των πρόσφατα καταχωρημένων χημικών οντοτήτων (</w:t>
      </w:r>
      <w:r>
        <w:rPr>
          <w:rStyle w:val="a0"/>
          <w:rFonts w:ascii="Times New Roman" w:hAnsi="Times New Roman"/>
          <w:sz w:val="24"/>
          <w:szCs w:val="24"/>
          <w:lang w:val="en-US"/>
        </w:rPr>
        <w:t>New</w:t>
      </w:r>
      <w:r>
        <w:rPr>
          <w:rStyle w:val="a0"/>
          <w:rFonts w:ascii="Times New Roman" w:hAnsi="Times New Roman"/>
          <w:sz w:val="24"/>
          <w:szCs w:val="24"/>
        </w:rPr>
        <w:t xml:space="preserve"> </w:t>
      </w:r>
      <w:r>
        <w:rPr>
          <w:rStyle w:val="a0"/>
          <w:rFonts w:ascii="Times New Roman" w:hAnsi="Times New Roman"/>
          <w:sz w:val="24"/>
          <w:szCs w:val="24"/>
          <w:lang w:val="en-US"/>
        </w:rPr>
        <w:t>Chemical</w:t>
      </w:r>
      <w:r>
        <w:rPr>
          <w:rStyle w:val="a0"/>
          <w:rFonts w:ascii="Times New Roman" w:hAnsi="Times New Roman"/>
          <w:sz w:val="24"/>
          <w:szCs w:val="24"/>
        </w:rPr>
        <w:t xml:space="preserve"> </w:t>
      </w:r>
      <w:r>
        <w:rPr>
          <w:rStyle w:val="a0"/>
          <w:rFonts w:ascii="Times New Roman" w:hAnsi="Times New Roman"/>
          <w:sz w:val="24"/>
          <w:szCs w:val="24"/>
          <w:lang w:val="en-US"/>
        </w:rPr>
        <w:t>Entities</w:t>
      </w:r>
      <w:r>
        <w:rPr>
          <w:rStyle w:val="a0"/>
          <w:rFonts w:ascii="Times New Roman" w:hAnsi="Times New Roman"/>
          <w:sz w:val="24"/>
          <w:szCs w:val="24"/>
        </w:rPr>
        <w:t xml:space="preserve"> - </w:t>
      </w:r>
      <w:r>
        <w:rPr>
          <w:rStyle w:val="a0"/>
          <w:rFonts w:ascii="Times New Roman" w:hAnsi="Times New Roman"/>
          <w:sz w:val="24"/>
          <w:szCs w:val="24"/>
          <w:lang w:val="en-US"/>
        </w:rPr>
        <w:t>NCE</w:t>
      </w:r>
      <w:r>
        <w:rPr>
          <w:rStyle w:val="a0"/>
          <w:rFonts w:ascii="Times New Roman" w:hAnsi="Times New Roman"/>
          <w:sz w:val="24"/>
          <w:szCs w:val="24"/>
        </w:rPr>
        <w:t>) συνδέονται έμμεσα ή άμεσα με τα φυσικά προϊόντα. Μόνο στο πεδίο της έρευνας του καρκίνου, από το 1940 μέχρι το 2007, το 73% ό</w:t>
      </w:r>
      <w:r>
        <w:rPr>
          <w:rStyle w:val="a0"/>
          <w:rFonts w:ascii="Times New Roman" w:hAnsi="Times New Roman"/>
          <w:sz w:val="24"/>
          <w:szCs w:val="24"/>
        </w:rPr>
        <w:t>λων των μικρών μορίων δεν είναι συνθετικά και το 42% είτε είναι φυσικά προϊόντα είτε προέρχονται από αυτά</w:t>
      </w:r>
    </w:p>
    <w:p w:rsidR="009545DD" w:rsidRDefault="009545DD">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
    <w:p w:rsidR="00B348C8" w:rsidRDefault="00255E00">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Επιπλέον επισημάνθηκαν και οι μοναδικές δυνατότητες που έχει η χώρα μας για την αξιοποίηση της μοναδικής αυτής βιοποικιλότητας τόσο σε επίπεδο του πρω</w:t>
      </w:r>
      <w:r>
        <w:rPr>
          <w:rFonts w:ascii="Times New Roman" w:eastAsia="Times New Roman" w:hAnsi="Times New Roman"/>
          <w:sz w:val="24"/>
          <w:szCs w:val="24"/>
          <w:lang w:eastAsia="el-GR"/>
        </w:rPr>
        <w:t>τογενή τομέα με την ανάπτυξη των καλλιεργειών αρωματικών και φαρμακευτικών φυτών, όσο και στην παραγωγή τελικών προϊόντων υψηλής προστιθέμενης αξίας.</w:t>
      </w:r>
    </w:p>
    <w:p w:rsidR="009545DD" w:rsidRDefault="009545DD">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el-GR"/>
        </w:rPr>
      </w:pPr>
    </w:p>
    <w:p w:rsidR="00B348C8" w:rsidRDefault="00255E00">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Παράλληλα διοργανώθηκαν και 4 δορυφορικά συμπόσια, τρία εκ των οποίων αφορούσαν μεγάλα Ευρωπαϊκά προγράμμα</w:t>
      </w:r>
      <w:r>
        <w:rPr>
          <w:rFonts w:ascii="Times New Roman" w:eastAsia="Times New Roman" w:hAnsi="Times New Roman"/>
          <w:sz w:val="24"/>
          <w:szCs w:val="24"/>
          <w:lang w:eastAsia="el-GR"/>
        </w:rPr>
        <w:t>τα στα οποία συμμετέχει ο Τομέας Φαρμακογνωσίας και Χημείας Φυσικών Προϊόντων και ένα το οποίο αφορούσε την χρήση φυσικών εκχυλισμάτων στην βιομηχανία καλλυντικών.</w:t>
      </w:r>
    </w:p>
    <w:p w:rsidR="009545DD" w:rsidRDefault="009545DD">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el-GR"/>
        </w:rPr>
      </w:pPr>
    </w:p>
    <w:p w:rsidR="00B348C8" w:rsidRDefault="00255E00">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
        <w:rPr>
          <w:rStyle w:val="a0"/>
          <w:rFonts w:ascii="Times New Roman" w:eastAsia="Times New Roman" w:hAnsi="Times New Roman"/>
          <w:sz w:val="24"/>
          <w:szCs w:val="24"/>
          <w:lang w:eastAsia="el-GR"/>
        </w:rPr>
        <w:t xml:space="preserve">Περισσότερες πληροφορίες για το συνέδριο υπάρχουν και στο δημοσίευμα στο Βήμα </w:t>
      </w:r>
      <w:r>
        <w:rPr>
          <w:rStyle w:val="a0"/>
          <w:rFonts w:ascii="Times New Roman" w:eastAsia="Times New Roman" w:hAnsi="Times New Roman"/>
          <w:sz w:val="24"/>
          <w:szCs w:val="24"/>
          <w:lang w:val="en-US" w:eastAsia="el-GR"/>
        </w:rPr>
        <w:t>Science</w:t>
      </w:r>
      <w:r>
        <w:rPr>
          <w:rStyle w:val="a0"/>
          <w:rFonts w:ascii="Times New Roman" w:eastAsia="Times New Roman" w:hAnsi="Times New Roman"/>
          <w:sz w:val="24"/>
          <w:szCs w:val="24"/>
          <w:lang w:eastAsia="el-GR"/>
        </w:rPr>
        <w:t xml:space="preserve"> https:</w:t>
      </w:r>
      <w:r>
        <w:rPr>
          <w:rStyle w:val="a0"/>
          <w:rFonts w:ascii="Times New Roman" w:eastAsia="Times New Roman" w:hAnsi="Times New Roman"/>
          <w:sz w:val="24"/>
          <w:szCs w:val="24"/>
          <w:lang w:eastAsia="el-GR"/>
        </w:rPr>
        <w:t>//www.in.gr/2018/12/17/tech/thisayroi-tis-ellinikis-gis/</w:t>
      </w:r>
    </w:p>
    <w:p w:rsidR="00B348C8" w:rsidRDefault="00255E00">
      <w:pPr>
        <w:pStyle w:val="a"/>
        <w:spacing w:after="0" w:line="360" w:lineRule="auto"/>
        <w:jc w:val="both"/>
      </w:pPr>
      <w:r>
        <w:rPr>
          <w:rStyle w:val="a0"/>
          <w:rFonts w:eastAsia="Times New Roman"/>
          <w:noProof/>
          <w:lang w:val="en-US" w:bidi="ne-NP"/>
        </w:rPr>
        <w:lastRenderedPageBreak/>
        <w:drawing>
          <wp:inline distT="0" distB="0" distL="0" distR="0">
            <wp:extent cx="5274314" cy="3503294"/>
            <wp:effectExtent l="0" t="0" r="2536" b="1906"/>
            <wp:docPr id="1" name="Εικόνα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4314" cy="3503294"/>
                    </a:xfrm>
                    <a:prstGeom prst="rect">
                      <a:avLst/>
                    </a:prstGeom>
                    <a:noFill/>
                    <a:ln>
                      <a:noFill/>
                      <a:prstDash/>
                    </a:ln>
                  </pic:spPr>
                </pic:pic>
              </a:graphicData>
            </a:graphic>
          </wp:inline>
        </w:drawing>
      </w:r>
    </w:p>
    <w:p w:rsidR="00B348C8" w:rsidRDefault="00255E00" w:rsidP="009545DD">
      <w:pPr>
        <w:pStyle w:val="a"/>
        <w:spacing w:line="360" w:lineRule="auto"/>
        <w:jc w:val="both"/>
      </w:pPr>
      <w:bookmarkStart w:id="0" w:name="_GoBack"/>
      <w:r>
        <w:rPr>
          <w:rStyle w:val="a0"/>
          <w:rFonts w:eastAsia="Times New Roman"/>
          <w:lang w:eastAsia="el-GR"/>
        </w:rPr>
        <w:t>(</w:t>
      </w:r>
      <w:r>
        <w:rPr>
          <w:rStyle w:val="a0"/>
          <w:rFonts w:eastAsia="Times New Roman"/>
          <w:i/>
          <w:lang w:eastAsia="el-GR"/>
        </w:rPr>
        <w:t>Από αριστερά προς τα δεξιά</w:t>
      </w:r>
      <w:r>
        <w:rPr>
          <w:rStyle w:val="a0"/>
          <w:rFonts w:eastAsia="Times New Roman"/>
          <w:lang w:eastAsia="el-GR"/>
        </w:rPr>
        <w:t xml:space="preserve">). Καθηγητής Amos Smith III, Επ. Καθηγήτρια Μαρία Χαλαμπαλάκη, Καθηγήτρια da Silva Vanderlan Boltzani, Καθηγητής Λέανδρος Α Σκαλτσούνης, Υπουργός Αγροτικής Ανάπτυξης και </w:t>
      </w:r>
      <w:r>
        <w:rPr>
          <w:rStyle w:val="a0"/>
          <w:rFonts w:eastAsia="Times New Roman"/>
          <w:lang w:eastAsia="el-GR"/>
        </w:rPr>
        <w:t xml:space="preserve">Τροφίμων Σταύρος Αραχωβίτης και Καθηγητής Εμμανουήλ Μικρός </w:t>
      </w:r>
    </w:p>
    <w:bookmarkEnd w:id="0"/>
    <w:p w:rsidR="00B348C8" w:rsidRDefault="00B348C8">
      <w:pPr>
        <w:pStyle w:val="a"/>
        <w:spacing w:before="100" w:after="100" w:line="360" w:lineRule="auto"/>
        <w:jc w:val="both"/>
        <w:rPr>
          <w:rFonts w:ascii="Times New Roman" w:eastAsia="Times New Roman" w:hAnsi="Times New Roman"/>
          <w:sz w:val="24"/>
          <w:szCs w:val="24"/>
          <w:lang w:eastAsia="el-GR"/>
        </w:rPr>
      </w:pPr>
    </w:p>
    <w:p w:rsidR="00B348C8" w:rsidRDefault="00B348C8">
      <w:pPr>
        <w:pStyle w:val="a"/>
        <w:spacing w:line="360" w:lineRule="auto"/>
        <w:jc w:val="both"/>
      </w:pPr>
    </w:p>
    <w:sectPr w:rsidR="00B348C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E00" w:rsidRDefault="00255E00">
      <w:pPr>
        <w:spacing w:after="0" w:line="240" w:lineRule="auto"/>
      </w:pPr>
      <w:r>
        <w:separator/>
      </w:r>
    </w:p>
  </w:endnote>
  <w:endnote w:type="continuationSeparator" w:id="0">
    <w:p w:rsidR="00255E00" w:rsidRDefault="00255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E00" w:rsidRDefault="00255E00">
      <w:pPr>
        <w:spacing w:after="0" w:line="240" w:lineRule="auto"/>
      </w:pPr>
      <w:r>
        <w:rPr>
          <w:color w:val="000000"/>
        </w:rPr>
        <w:separator/>
      </w:r>
    </w:p>
  </w:footnote>
  <w:footnote w:type="continuationSeparator" w:id="0">
    <w:p w:rsidR="00255E00" w:rsidRDefault="00255E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B348C8"/>
    <w:rsid w:val="001F4E97"/>
    <w:rsid w:val="00255E00"/>
    <w:rsid w:val="009545DD"/>
    <w:rsid w:val="00B348C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EC50E-5434-44F0-8C30-19BB1759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l-GR"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Επικεφαλίδα 1"/>
    <w:basedOn w:val="a"/>
    <w:next w:val="a"/>
    <w:pPr>
      <w:keepNext/>
      <w:keepLines/>
      <w:spacing w:before="240" w:after="0"/>
      <w:outlineLvl w:val="0"/>
    </w:pPr>
    <w:rPr>
      <w:rFonts w:ascii="Calibri Light" w:eastAsia="Times New Roman" w:hAnsi="Calibri Light"/>
      <w:color w:val="2F5496"/>
      <w:sz w:val="32"/>
      <w:szCs w:val="32"/>
    </w:rPr>
  </w:style>
  <w:style w:type="paragraph" w:customStyle="1" w:styleId="a">
    <w:name w:val="Βασικό"/>
    <w:pPr>
      <w:suppressAutoHyphens/>
      <w:spacing w:after="200" w:line="276" w:lineRule="auto"/>
    </w:pPr>
  </w:style>
  <w:style w:type="character" w:customStyle="1" w:styleId="a0">
    <w:name w:val="Προεπιλεγμένη γραμματοσειρά"/>
  </w:style>
  <w:style w:type="paragraph" w:customStyle="1" w:styleId="a1">
    <w:name w:val="Κεφαλίδα"/>
    <w:basedOn w:val="a"/>
    <w:pPr>
      <w:tabs>
        <w:tab w:val="center" w:pos="4153"/>
        <w:tab w:val="right" w:pos="8306"/>
      </w:tabs>
      <w:spacing w:after="0" w:line="240" w:lineRule="auto"/>
    </w:pPr>
  </w:style>
  <w:style w:type="character" w:customStyle="1" w:styleId="Char">
    <w:name w:val="Κεφαλίδα Char"/>
    <w:basedOn w:val="a0"/>
  </w:style>
  <w:style w:type="paragraph" w:customStyle="1" w:styleId="a2">
    <w:name w:val="Υποσέλιδο"/>
    <w:basedOn w:val="a"/>
    <w:pPr>
      <w:tabs>
        <w:tab w:val="center" w:pos="4153"/>
        <w:tab w:val="right" w:pos="8306"/>
      </w:tabs>
      <w:spacing w:after="0" w:line="240" w:lineRule="auto"/>
    </w:pPr>
  </w:style>
  <w:style w:type="character" w:customStyle="1" w:styleId="Char0">
    <w:name w:val="Υποσέλιδο Char"/>
    <w:basedOn w:val="a0"/>
  </w:style>
  <w:style w:type="character" w:customStyle="1" w:styleId="1Char">
    <w:name w:val="Επικεφαλίδα 1 Char"/>
    <w:basedOn w:val="a0"/>
    <w:rPr>
      <w:rFonts w:ascii="Calibri Light" w:eastAsia="Times New Roman" w:hAnsi="Calibri Light" w:cs="Times New Roman"/>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Leandros Skaltsounis</dc:creator>
  <dc:description/>
  <cp:lastModifiedBy>Spiros</cp:lastModifiedBy>
  <cp:revision>4</cp:revision>
  <dcterms:created xsi:type="dcterms:W3CDTF">2018-12-30T08:05:00Z</dcterms:created>
  <dcterms:modified xsi:type="dcterms:W3CDTF">2018-12-30T08:06:00Z</dcterms:modified>
</cp:coreProperties>
</file>