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8238" w14:textId="77777777" w:rsidR="008F7980" w:rsidRPr="0058205C" w:rsidRDefault="008F7980" w:rsidP="008F7980">
      <w:pPr>
        <w:pStyle w:val="Heading1"/>
        <w:numPr>
          <w:ilvl w:val="0"/>
          <w:numId w:val="0"/>
        </w:numPr>
        <w:spacing w:line="288" w:lineRule="auto"/>
        <w:jc w:val="center"/>
      </w:pPr>
      <w:bookmarkStart w:id="0" w:name="_Toc108519212"/>
      <w:r w:rsidRPr="0058205C">
        <w:rPr>
          <w:rFonts w:cs="Arial"/>
        </w:rPr>
        <w:t xml:space="preserve">ΠΑΡΑΡΤΗΜΑ </w:t>
      </w:r>
      <w:r w:rsidRPr="0058205C">
        <w:rPr>
          <w:rFonts w:cs="Arial"/>
          <w:lang w:val="en-GB"/>
        </w:rPr>
        <w:t>I</w:t>
      </w:r>
      <w:r w:rsidRPr="0058205C">
        <w:rPr>
          <w:rFonts w:cs="Arial"/>
          <w:lang w:val="en-US"/>
        </w:rPr>
        <w:t>II</w:t>
      </w:r>
      <w:r w:rsidRPr="0058205C">
        <w:rPr>
          <w:rFonts w:cs="Arial"/>
        </w:rPr>
        <w:t xml:space="preserve"> – Υπόδειγμα Οικονομικής Προσφοράς</w:t>
      </w:r>
      <w:bookmarkEnd w:id="0"/>
    </w:p>
    <w:p w14:paraId="07D389F2" w14:textId="77777777" w:rsidR="008F7980" w:rsidRPr="00ED7875" w:rsidRDefault="008F7980" w:rsidP="008F7980">
      <w:pPr>
        <w:spacing w:after="120"/>
        <w:jc w:val="center"/>
        <w:rPr>
          <w:b/>
          <w:bCs/>
          <w:sz w:val="22"/>
          <w:szCs w:val="22"/>
          <w:lang w:val="el-GR" w:eastAsia="en-US"/>
        </w:rPr>
      </w:pPr>
      <w:r w:rsidRPr="00ED7875">
        <w:rPr>
          <w:b/>
          <w:bCs/>
          <w:sz w:val="22"/>
          <w:szCs w:val="22"/>
          <w:lang w:val="el-GR" w:eastAsia="en-US"/>
        </w:rPr>
        <w:t>Συγκεντρωτικός Πίνακας Οικονομικής Προσφοράς Έργου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965"/>
        <w:gridCol w:w="2456"/>
        <w:gridCol w:w="2129"/>
        <w:tblGridChange w:id="1">
          <w:tblGrid>
            <w:gridCol w:w="595"/>
            <w:gridCol w:w="3965"/>
            <w:gridCol w:w="2456"/>
            <w:gridCol w:w="2129"/>
          </w:tblGrid>
        </w:tblGridChange>
      </w:tblGrid>
      <w:tr w:rsidR="008F7980" w:rsidRPr="00ED7875" w14:paraId="0E02AD59" w14:textId="77777777" w:rsidTr="008F7980">
        <w:tc>
          <w:tcPr>
            <w:tcW w:w="584" w:type="dxa"/>
            <w:shd w:val="clear" w:color="auto" w:fill="auto"/>
            <w:vAlign w:val="center"/>
          </w:tcPr>
          <w:p w14:paraId="595FB618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n-US" w:eastAsia="en-US"/>
              </w:rPr>
              <w:t>A/A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D9A4DD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Παραδοτέο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3968C94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Κόστος (χωρίς ΦΠΑ)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19BB885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Κόστος (με ΦΠΑ)</w:t>
            </w:r>
          </w:p>
        </w:tc>
      </w:tr>
      <w:tr w:rsidR="008F7980" w:rsidRPr="00ED7875" w14:paraId="0CE59993" w14:textId="77777777" w:rsidTr="008F7980">
        <w:tc>
          <w:tcPr>
            <w:tcW w:w="584" w:type="dxa"/>
            <w:shd w:val="clear" w:color="auto" w:fill="auto"/>
            <w:vAlign w:val="center"/>
          </w:tcPr>
          <w:p w14:paraId="17C0D972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62A109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Π1.1. Μελέτη και προτάσεις/παρεμβάσεις σχετικά με τη συμμετοχή των ιδιωτικών εργαστηρίων στις διαδικασίες αξιολόγησης της υγιεινής των εγκαταστάσεων ξενοδοχειακών μονάδων με στόχο την προώθηση του τουρισμού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EC8C011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67D384D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3CCA2453" w14:textId="77777777" w:rsidTr="008F7980">
        <w:tc>
          <w:tcPr>
            <w:tcW w:w="584" w:type="dxa"/>
            <w:shd w:val="clear" w:color="auto" w:fill="auto"/>
            <w:vAlign w:val="center"/>
          </w:tcPr>
          <w:p w14:paraId="5F414756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5A8B27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Π1.2 Μελέτη και προτάσεις/παρεμβάσεις σχετικά με την απλούστευση των διαδικασιών ελέγχου μονάδων παραγωγής αλκοόλης, αποσταγμάτων και προϊόντων αλκοόλης, όσον αφορά στην είσπραξη των ειδικών φόρων κατανάλωσης.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A993A00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2352DBE2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70F9DF57" w14:textId="77777777" w:rsidTr="008F7980">
        <w:tc>
          <w:tcPr>
            <w:tcW w:w="584" w:type="dxa"/>
            <w:shd w:val="clear" w:color="auto" w:fill="auto"/>
            <w:vAlign w:val="center"/>
          </w:tcPr>
          <w:p w14:paraId="31E058F9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C2139D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Π1.3 Μελέτη προϋποθέσεων και πιστοποιητικών και ελέγχων που ζητούν τρίτες χώρες σχετικά με χημικές και μικροβιολογικές αναλύσεις τροφίμων για αποδοχή, ένταξη σε μητρώο εισαγωγέων-Δημιουργία βάσης δεδομένων.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E7728A1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C5E83FA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77AAD60C" w14:textId="77777777" w:rsidTr="008F7980">
        <w:tc>
          <w:tcPr>
            <w:tcW w:w="584" w:type="dxa"/>
            <w:shd w:val="clear" w:color="auto" w:fill="auto"/>
            <w:vAlign w:val="center"/>
          </w:tcPr>
          <w:p w14:paraId="3CF9FE6C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A24BC6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Π1.4 Μελέτη προϋποθέσεων για χημικές και φυσικές δοκιμές σε μια ευρεία κατηγορία βιομηχανικών προϊόντων για εξαγωγές σε τρίτες χώρες.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41E344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18B8769B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500CC25D" w14:textId="77777777" w:rsidTr="008F7980">
        <w:tc>
          <w:tcPr>
            <w:tcW w:w="584" w:type="dxa"/>
            <w:shd w:val="clear" w:color="auto" w:fill="auto"/>
            <w:vAlign w:val="center"/>
          </w:tcPr>
          <w:p w14:paraId="6FE27DF9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079DC9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 xml:space="preserve">Π1.5 Μελέτη απλοποίησης της διαδικασίας Περιβαλλοντικής </w:t>
            </w:r>
            <w:proofErr w:type="spellStart"/>
            <w:r>
              <w:rPr>
                <w:b/>
                <w:bCs/>
                <w:sz w:val="22"/>
                <w:szCs w:val="22"/>
                <w:lang w:val="el-GR" w:eastAsia="en-US"/>
              </w:rPr>
              <w:t>Αδειοδότηση</w:t>
            </w:r>
            <w:proofErr w:type="spellEnd"/>
            <w:r>
              <w:rPr>
                <w:b/>
                <w:bCs/>
                <w:sz w:val="22"/>
                <w:szCs w:val="22"/>
                <w:lang w:val="el-GR" w:eastAsia="en-US"/>
              </w:rPr>
              <w:t xml:space="preserve"> των Επιχειρήσεων και διερεύνηση των σύγχρονων περιβαλλοντικών τεχνολογιών που μπορούν να ενσωματωθούν.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23D0A40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3ABF181C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1D659F96" w14:textId="77777777" w:rsidTr="008F7980">
        <w:tc>
          <w:tcPr>
            <w:tcW w:w="584" w:type="dxa"/>
            <w:shd w:val="clear" w:color="auto" w:fill="auto"/>
            <w:vAlign w:val="center"/>
          </w:tcPr>
          <w:p w14:paraId="14893B9C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C090A2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Π1.6. Ανάπτυξη μηχανισμού καταγραφής προτάσεων και διαβούλευσης από τους εμπλεκόμενους φορείς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9798333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55AB082E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6E79431C" w14:textId="77777777" w:rsidTr="008F7980">
        <w:tc>
          <w:tcPr>
            <w:tcW w:w="584" w:type="dxa"/>
            <w:shd w:val="clear" w:color="auto" w:fill="auto"/>
            <w:vAlign w:val="center"/>
          </w:tcPr>
          <w:p w14:paraId="5EA7ECEC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38F2BF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Π1.7. Κατάρτιση Σχεδίων Προτάσεων βελτίωσης του Θεσμικού Πλαισίου.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2C58180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6E05C591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  <w:tr w:rsidR="008F7980" w:rsidRPr="00ED7875" w14:paraId="51614A1B" w14:textId="77777777" w:rsidTr="008F7980">
        <w:tc>
          <w:tcPr>
            <w:tcW w:w="584" w:type="dxa"/>
            <w:shd w:val="clear" w:color="auto" w:fill="auto"/>
            <w:vAlign w:val="center"/>
          </w:tcPr>
          <w:p w14:paraId="3D108E9F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3C3092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>
              <w:rPr>
                <w:b/>
                <w:bCs/>
                <w:sz w:val="22"/>
                <w:szCs w:val="22"/>
                <w:lang w:val="el-GR" w:eastAsia="en-US"/>
              </w:rPr>
              <w:t>Π1.8 Ενέργειες Δημοσιότητας της Πράξης.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3201D78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02174290" w14:textId="77777777" w:rsidR="008F7980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</w:tr>
    </w:tbl>
    <w:p w14:paraId="1C64DCB3" w14:textId="2F9D3914" w:rsidR="008F7980" w:rsidRDefault="008F7980" w:rsidP="008F7980">
      <w:pPr>
        <w:spacing w:after="120"/>
        <w:jc w:val="both"/>
        <w:rPr>
          <w:b/>
          <w:bCs/>
          <w:sz w:val="22"/>
          <w:szCs w:val="22"/>
          <w:highlight w:val="yellow"/>
          <w:lang w:val="el-GR" w:eastAsia="en-US"/>
        </w:rPr>
      </w:pPr>
    </w:p>
    <w:p w14:paraId="3DA39141" w14:textId="47082E0C" w:rsidR="008F7980" w:rsidRDefault="008F7980" w:rsidP="008F7980">
      <w:pPr>
        <w:spacing w:after="120"/>
        <w:jc w:val="both"/>
        <w:rPr>
          <w:b/>
          <w:bCs/>
          <w:sz w:val="22"/>
          <w:szCs w:val="22"/>
          <w:highlight w:val="yellow"/>
          <w:lang w:val="el-GR" w:eastAsia="en-US"/>
        </w:rPr>
      </w:pPr>
    </w:p>
    <w:p w14:paraId="1FDB6E7C" w14:textId="77777777" w:rsidR="008F7980" w:rsidRPr="00596F35" w:rsidRDefault="008F7980" w:rsidP="008F7980">
      <w:pPr>
        <w:spacing w:after="120"/>
        <w:jc w:val="both"/>
        <w:rPr>
          <w:b/>
          <w:bCs/>
          <w:sz w:val="22"/>
          <w:szCs w:val="22"/>
          <w:highlight w:val="yellow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217"/>
        <w:gridCol w:w="3706"/>
      </w:tblGrid>
      <w:tr w:rsidR="008F7980" w:rsidRPr="00596F35" w14:paraId="1033216A" w14:textId="77777777" w:rsidTr="00B006D9">
        <w:trPr>
          <w:trHeight w:val="490"/>
          <w:jc w:val="center"/>
        </w:trPr>
        <w:tc>
          <w:tcPr>
            <w:tcW w:w="2967" w:type="dxa"/>
            <w:shd w:val="clear" w:color="auto" w:fill="A6A6A6"/>
          </w:tcPr>
          <w:p w14:paraId="64738AA1" w14:textId="77777777" w:rsidR="008F7980" w:rsidRPr="00ED7875" w:rsidRDefault="008F7980" w:rsidP="00B006D9">
            <w:pPr>
              <w:spacing w:after="120"/>
              <w:jc w:val="both"/>
              <w:rPr>
                <w:sz w:val="22"/>
                <w:szCs w:val="22"/>
                <w:lang w:val="el-GR"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9A26E4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  <w:proofErr w:type="spellStart"/>
            <w:r w:rsidRPr="00ED7875">
              <w:rPr>
                <w:b/>
                <w:bCs/>
                <w:sz w:val="22"/>
                <w:szCs w:val="22"/>
                <w:lang w:eastAsia="en-US"/>
              </w:rPr>
              <w:t>Αριθμητικ</w:t>
            </w: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ώς</w:t>
            </w:r>
            <w:proofErr w:type="spellEnd"/>
          </w:p>
        </w:tc>
        <w:tc>
          <w:tcPr>
            <w:tcW w:w="3554" w:type="dxa"/>
            <w:shd w:val="clear" w:color="auto" w:fill="auto"/>
            <w:vAlign w:val="center"/>
          </w:tcPr>
          <w:p w14:paraId="17D2E1F5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D7875">
              <w:rPr>
                <w:b/>
                <w:bCs/>
                <w:sz w:val="22"/>
                <w:szCs w:val="22"/>
                <w:lang w:eastAsia="en-US"/>
              </w:rPr>
              <w:t>Ολογράφως</w:t>
            </w:r>
            <w:proofErr w:type="spellEnd"/>
          </w:p>
        </w:tc>
      </w:tr>
      <w:tr w:rsidR="008F7980" w:rsidRPr="00596F35" w14:paraId="0AF5E23B" w14:textId="77777777" w:rsidTr="00B006D9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149595D5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 w:rsidRPr="00ED7875">
              <w:rPr>
                <w:b/>
                <w:bCs/>
                <w:sz w:val="22"/>
                <w:szCs w:val="22"/>
                <w:lang w:val="el-GR" w:eastAsia="en-US"/>
              </w:rPr>
              <w:t>Συνολικό Κόστος προσφοράς χωρίς 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A1DA4E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6140B894" w14:textId="77777777" w:rsidR="008F7980" w:rsidRPr="00ED7875" w:rsidRDefault="008F7980" w:rsidP="00B006D9">
            <w:pPr>
              <w:spacing w:after="120"/>
              <w:jc w:val="center"/>
              <w:rPr>
                <w:sz w:val="22"/>
                <w:szCs w:val="22"/>
                <w:lang w:val="el-GR" w:eastAsia="en-US"/>
              </w:rPr>
            </w:pPr>
          </w:p>
        </w:tc>
      </w:tr>
      <w:tr w:rsidR="008F7980" w:rsidRPr="00596F35" w14:paraId="30E4AB28" w14:textId="77777777" w:rsidTr="00B006D9">
        <w:trPr>
          <w:trHeight w:val="796"/>
          <w:jc w:val="center"/>
        </w:trPr>
        <w:tc>
          <w:tcPr>
            <w:tcW w:w="2967" w:type="dxa"/>
            <w:shd w:val="clear" w:color="auto" w:fill="auto"/>
            <w:vAlign w:val="center"/>
          </w:tcPr>
          <w:p w14:paraId="15F4AA75" w14:textId="77777777" w:rsidR="008F7980" w:rsidRPr="00ED7875" w:rsidRDefault="008F7980" w:rsidP="00B006D9">
            <w:pPr>
              <w:spacing w:after="120"/>
              <w:jc w:val="both"/>
              <w:rPr>
                <w:b/>
                <w:bCs/>
                <w:sz w:val="22"/>
                <w:szCs w:val="22"/>
                <w:lang w:val="el-GR" w:eastAsia="en-US"/>
              </w:rPr>
            </w:pPr>
            <w:r w:rsidRPr="0028604C">
              <w:rPr>
                <w:b/>
                <w:bCs/>
                <w:sz w:val="22"/>
                <w:szCs w:val="22"/>
                <w:lang w:val="el-GR" w:eastAsia="en-US"/>
              </w:rPr>
              <w:t>Συνολικό Κόστος προσφοράς με ΦΠΑ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3C06BF" w14:textId="77777777" w:rsidR="008F7980" w:rsidRPr="00ED7875" w:rsidRDefault="008F7980" w:rsidP="00B006D9">
            <w:pPr>
              <w:spacing w:after="120"/>
              <w:jc w:val="center"/>
              <w:rPr>
                <w:b/>
                <w:bCs/>
                <w:sz w:val="22"/>
                <w:szCs w:val="22"/>
                <w:lang w:val="el-GR" w:eastAsia="en-US"/>
              </w:rPr>
            </w:pPr>
          </w:p>
        </w:tc>
        <w:tc>
          <w:tcPr>
            <w:tcW w:w="3554" w:type="dxa"/>
            <w:shd w:val="clear" w:color="auto" w:fill="auto"/>
            <w:vAlign w:val="center"/>
          </w:tcPr>
          <w:p w14:paraId="27DBA8BA" w14:textId="77777777" w:rsidR="008F7980" w:rsidRPr="00ED7875" w:rsidRDefault="008F7980" w:rsidP="00B006D9">
            <w:pPr>
              <w:spacing w:after="120"/>
              <w:jc w:val="center"/>
              <w:rPr>
                <w:sz w:val="22"/>
                <w:szCs w:val="22"/>
                <w:lang w:val="el-GR" w:eastAsia="en-US"/>
              </w:rPr>
            </w:pPr>
          </w:p>
        </w:tc>
      </w:tr>
    </w:tbl>
    <w:p w14:paraId="38FA827D" w14:textId="77777777" w:rsidR="00881A05" w:rsidRPr="008F7980" w:rsidRDefault="00000000">
      <w:pPr>
        <w:rPr>
          <w:lang w:val="el-GR"/>
        </w:rPr>
      </w:pPr>
    </w:p>
    <w:sectPr w:rsidR="00881A05" w:rsidRPr="008F798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06F4" w14:textId="77777777" w:rsidR="00A14F2A" w:rsidRDefault="00A14F2A" w:rsidP="008F7980">
      <w:r>
        <w:separator/>
      </w:r>
    </w:p>
  </w:endnote>
  <w:endnote w:type="continuationSeparator" w:id="0">
    <w:p w14:paraId="5490638D" w14:textId="77777777" w:rsidR="00A14F2A" w:rsidRDefault="00A14F2A" w:rsidP="008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tblLook w:val="04A0" w:firstRow="1" w:lastRow="0" w:firstColumn="1" w:lastColumn="0" w:noHBand="0" w:noVBand="1"/>
    </w:tblPr>
    <w:tblGrid>
      <w:gridCol w:w="1672"/>
      <w:gridCol w:w="6723"/>
      <w:gridCol w:w="1675"/>
    </w:tblGrid>
    <w:tr w:rsidR="008F7980" w:rsidRPr="00B95108" w14:paraId="1CDB19FD" w14:textId="77777777" w:rsidTr="00B006D9">
      <w:trPr>
        <w:trHeight w:val="847"/>
      </w:trPr>
      <w:tc>
        <w:tcPr>
          <w:tcW w:w="1672" w:type="dxa"/>
          <w:shd w:val="clear" w:color="auto" w:fill="auto"/>
          <w:tcMar>
            <w:left w:w="0" w:type="dxa"/>
            <w:right w:w="0" w:type="dxa"/>
          </w:tcMar>
        </w:tcPr>
        <w:p w14:paraId="13340B11" w14:textId="12D1AB5D" w:rsidR="008F7980" w:rsidRPr="00F81D31" w:rsidRDefault="008F7980" w:rsidP="008F7980">
          <w:pPr>
            <w:pStyle w:val="Footer"/>
            <w:jc w:val="both"/>
            <w:rPr>
              <w:rFonts w:ascii="Verdana" w:hAnsi="Verdana"/>
              <w:sz w:val="12"/>
              <w:szCs w:val="20"/>
            </w:rPr>
          </w:pPr>
          <w:r w:rsidRPr="00F81D31">
            <w:rPr>
              <w:rFonts w:ascii="Verdana" w:hAnsi="Verdana" w:cs="Arial"/>
              <w:noProof/>
              <w:sz w:val="12"/>
              <w:lang w:eastAsia="el-GR"/>
            </w:rPr>
            <w:drawing>
              <wp:inline distT="0" distB="0" distL="0" distR="0" wp14:anchorId="39ECFF04" wp14:editId="662ACB99">
                <wp:extent cx="579120" cy="3962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9959B3" w14:textId="77777777" w:rsidR="008F7980" w:rsidRPr="00F81D31" w:rsidRDefault="008F7980" w:rsidP="008F7980">
          <w:pPr>
            <w:pStyle w:val="Footer"/>
            <w:jc w:val="both"/>
            <w:rPr>
              <w:rFonts w:ascii="Verdana" w:hAnsi="Verdana"/>
              <w:sz w:val="10"/>
              <w:szCs w:val="10"/>
            </w:rPr>
          </w:pPr>
          <w:proofErr w:type="spellStart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Ευρω</w:t>
          </w:r>
          <w:proofErr w:type="spellEnd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 xml:space="preserve">παϊκά </w:t>
          </w:r>
          <w:proofErr w:type="spellStart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Δι</w:t>
          </w:r>
          <w:proofErr w:type="spellEnd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αρθρωτικά &amp; Επ</w:t>
          </w:r>
          <w:proofErr w:type="spellStart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ενδυτικά</w:t>
          </w:r>
          <w:proofErr w:type="spellEnd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 xml:space="preserve"> Τα</w:t>
          </w:r>
          <w:proofErr w:type="spellStart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μεί</w:t>
          </w:r>
          <w:proofErr w:type="spellEnd"/>
          <w:r w:rsidRPr="00F81D31">
            <w:rPr>
              <w:rFonts w:ascii="Verdana" w:hAnsi="Verdana" w:cs="Tahoma"/>
              <w:color w:val="000000"/>
              <w:sz w:val="10"/>
              <w:szCs w:val="10"/>
            </w:rPr>
            <w:t>α</w:t>
          </w:r>
        </w:p>
      </w:tc>
      <w:tc>
        <w:tcPr>
          <w:tcW w:w="6723" w:type="dxa"/>
          <w:shd w:val="clear" w:color="auto" w:fill="auto"/>
          <w:tcMar>
            <w:left w:w="57" w:type="dxa"/>
            <w:right w:w="57" w:type="dxa"/>
          </w:tcMar>
          <w:vAlign w:val="bottom"/>
        </w:tcPr>
        <w:p w14:paraId="6C130FA7" w14:textId="749C1289" w:rsidR="008F7980" w:rsidRPr="00F81D31" w:rsidRDefault="008F7980" w:rsidP="008F7980">
          <w:pPr>
            <w:pStyle w:val="Footer"/>
            <w:jc w:val="center"/>
            <w:rPr>
              <w:rFonts w:ascii="Verdana" w:hAnsi="Verdana"/>
              <w:i/>
              <w:color w:val="7F7F7F"/>
              <w:sz w:val="12"/>
              <w:szCs w:val="12"/>
            </w:rPr>
          </w:pPr>
          <w:r w:rsidRPr="00F81D31">
            <w:rPr>
              <w:i/>
              <w:noProof/>
              <w:color w:val="7F7F7F"/>
              <w:sz w:val="18"/>
              <w:szCs w:val="20"/>
              <w:lang w:eastAsia="el-GR"/>
            </w:rPr>
            <w:drawing>
              <wp:inline distT="0" distB="0" distL="0" distR="0" wp14:anchorId="54000702" wp14:editId="40D6342A">
                <wp:extent cx="3063240" cy="350520"/>
                <wp:effectExtent l="0" t="0" r="3810" b="0"/>
                <wp:docPr id="2" name="Picture 2" descr="C:\Users\CHD1C9~1.KAR\AppData\Local\Temp\Rar$DR45.488\WEB\ΟΡΙΖΟΝΤΙΑ ΔΙΑΤΑΞΗ\ΤΑΥΤΟΤΗΤΑ_ΕΠΑνΕΚ_ΟΡΙΖΟΝΤΙΑ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C:\Users\CHD1C9~1.KAR\AppData\Local\Temp\Rar$DR45.488\WEB\ΟΡΙΖΟΝΤΙΑ ΔΙΑΤΑΞΗ\ΤΑΥΤΟΤΗΤΑ_ΕΠΑνΕΚ_ΟΡΙΖΟΝΤΙΑ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32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4C5B87" w14:textId="77777777" w:rsidR="008F7980" w:rsidRPr="00F81D31" w:rsidRDefault="008F7980" w:rsidP="008F7980">
          <w:pPr>
            <w:pStyle w:val="Footer"/>
            <w:jc w:val="both"/>
            <w:rPr>
              <w:rFonts w:ascii="Verdana" w:hAnsi="Verdana"/>
              <w:b/>
              <w:i/>
              <w:color w:val="7F7F7F"/>
              <w:sz w:val="12"/>
              <w:szCs w:val="12"/>
            </w:rPr>
          </w:pPr>
          <w:r>
            <w:rPr>
              <w:rFonts w:ascii="Verdana" w:hAnsi="Verdana"/>
              <w:i/>
              <w:color w:val="7F7F7F"/>
              <w:sz w:val="12"/>
              <w:szCs w:val="12"/>
              <w:lang w:val="el-GR"/>
            </w:rPr>
            <w:t xml:space="preserve">                                                            </w:t>
          </w:r>
          <w:proofErr w:type="spellStart"/>
          <w:r w:rsidRPr="00F81D31">
            <w:rPr>
              <w:rFonts w:ascii="Verdana" w:hAnsi="Verdana"/>
              <w:i/>
              <w:color w:val="7F7F7F"/>
              <w:sz w:val="12"/>
              <w:szCs w:val="12"/>
            </w:rPr>
            <w:t>Σελίδ</w:t>
          </w:r>
          <w:proofErr w:type="spellEnd"/>
          <w:r w:rsidRPr="00F81D31">
            <w:rPr>
              <w:rFonts w:ascii="Verdana" w:hAnsi="Verdana"/>
              <w:i/>
              <w:color w:val="7F7F7F"/>
              <w:sz w:val="12"/>
              <w:szCs w:val="12"/>
            </w:rPr>
            <w:t xml:space="preserve">α </w: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begin"/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instrText>PAGE  \* Arabic  \* MERGEFORMAT</w:instrTex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separate"/>
          </w:r>
          <w:r>
            <w:rPr>
              <w:rFonts w:ascii="Verdana" w:hAnsi="Verdana"/>
              <w:b/>
              <w:i/>
              <w:color w:val="7F7F7F"/>
              <w:sz w:val="12"/>
              <w:szCs w:val="12"/>
            </w:rPr>
            <w:t>89</w: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end"/>
          </w:r>
          <w:r w:rsidRPr="00F81D31">
            <w:rPr>
              <w:rFonts w:ascii="Verdana" w:hAnsi="Verdana"/>
              <w:i/>
              <w:color w:val="7F7F7F"/>
              <w:sz w:val="12"/>
              <w:szCs w:val="12"/>
            </w:rPr>
            <w:t xml:space="preserve"> από </w: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begin"/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instrText>NUMPAGES  \* Arabic  \* MERGEFORMAT</w:instrTex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separate"/>
          </w:r>
          <w:r>
            <w:rPr>
              <w:rFonts w:ascii="Verdana" w:hAnsi="Verdana"/>
              <w:b/>
              <w:i/>
              <w:color w:val="7F7F7F"/>
              <w:sz w:val="12"/>
              <w:szCs w:val="12"/>
            </w:rPr>
            <w:t>110</w:t>
          </w:r>
          <w:r w:rsidRPr="00F81D31">
            <w:rPr>
              <w:rFonts w:ascii="Verdana" w:hAnsi="Verdana"/>
              <w:b/>
              <w:i/>
              <w:color w:val="7F7F7F"/>
              <w:sz w:val="12"/>
              <w:szCs w:val="12"/>
            </w:rPr>
            <w:fldChar w:fldCharType="end"/>
          </w:r>
        </w:p>
      </w:tc>
      <w:tc>
        <w:tcPr>
          <w:tcW w:w="1675" w:type="dxa"/>
          <w:shd w:val="clear" w:color="auto" w:fill="auto"/>
          <w:tcMar>
            <w:left w:w="0" w:type="dxa"/>
            <w:right w:w="0" w:type="dxa"/>
          </w:tcMar>
        </w:tcPr>
        <w:p w14:paraId="36600636" w14:textId="49FA1698" w:rsidR="008F7980" w:rsidRPr="00F81D31" w:rsidRDefault="008F7980" w:rsidP="008F7980">
          <w:pPr>
            <w:pStyle w:val="Footer"/>
            <w:jc w:val="both"/>
            <w:rPr>
              <w:sz w:val="20"/>
              <w:szCs w:val="20"/>
            </w:rPr>
          </w:pPr>
          <w:r w:rsidRPr="00F81D31">
            <w:rPr>
              <w:rFonts w:cs="Arial"/>
              <w:noProof/>
              <w:lang w:eastAsia="el-GR"/>
            </w:rPr>
            <w:drawing>
              <wp:inline distT="0" distB="0" distL="0" distR="0" wp14:anchorId="2019A74D" wp14:editId="3A3CCFBB">
                <wp:extent cx="609600" cy="365760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9BFD77" w14:textId="77777777" w:rsidR="008F7980" w:rsidRDefault="008F7980" w:rsidP="008F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4364" w14:textId="77777777" w:rsidR="00A14F2A" w:rsidRDefault="00A14F2A" w:rsidP="008F7980">
      <w:r>
        <w:separator/>
      </w:r>
    </w:p>
  </w:footnote>
  <w:footnote w:type="continuationSeparator" w:id="0">
    <w:p w14:paraId="316239C8" w14:textId="77777777" w:rsidR="00A14F2A" w:rsidRDefault="00A14F2A" w:rsidP="008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CF12" w14:textId="77777777" w:rsidR="008F7980" w:rsidRPr="00BF636F" w:rsidRDefault="008F7980" w:rsidP="008F7980">
    <w:pPr>
      <w:pStyle w:val="Header"/>
      <w:rPr>
        <w:rFonts w:cs="Arial"/>
        <w:i/>
        <w:iCs/>
        <w:sz w:val="18"/>
        <w:szCs w:val="18"/>
        <w:lang w:val="el-GR"/>
      </w:rPr>
    </w:pPr>
    <w:r w:rsidRPr="00BF636F">
      <w:rPr>
        <w:rFonts w:cs="Arial"/>
        <w:i/>
        <w:iCs/>
        <w:sz w:val="18"/>
        <w:szCs w:val="18"/>
        <w:lang w:val="el-GR"/>
      </w:rPr>
      <w:t>ΔΙΑΚΗΡΥΞΗ ΔΙΕΘΝΟΥΣ ΑΝΟΙΚΤΟΥ ΗΛΕΚΤΡΟΝΙΚΟΥ ΔΙΑΓΩΝΙΣΜΟΥ</w:t>
    </w:r>
    <w:r>
      <w:rPr>
        <w:rFonts w:cs="Arial"/>
        <w:i/>
        <w:iCs/>
        <w:sz w:val="18"/>
        <w:szCs w:val="18"/>
        <w:lang w:val="el-GR"/>
      </w:rPr>
      <w:t xml:space="preserve"> </w:t>
    </w:r>
    <w:r w:rsidRPr="00BF636F">
      <w:rPr>
        <w:rFonts w:cs="Arial"/>
        <w:i/>
        <w:iCs/>
        <w:sz w:val="18"/>
        <w:szCs w:val="18"/>
        <w:lang w:val="el-GR"/>
      </w:rPr>
      <w:t>για το έργο</w:t>
    </w:r>
    <w:r>
      <w:rPr>
        <w:rFonts w:cs="Arial"/>
        <w:i/>
        <w:iCs/>
        <w:sz w:val="18"/>
        <w:szCs w:val="18"/>
        <w:lang w:val="el-GR"/>
      </w:rPr>
      <w:t xml:space="preserve"> </w:t>
    </w:r>
    <w:r w:rsidRPr="00BF636F">
      <w:rPr>
        <w:rFonts w:cs="Arial"/>
        <w:i/>
        <w:iCs/>
        <w:sz w:val="18"/>
        <w:szCs w:val="18"/>
        <w:lang w:val="el-GR"/>
      </w:rPr>
      <w:t>«</w:t>
    </w:r>
    <w:proofErr w:type="spellStart"/>
    <w:r w:rsidRPr="00BF636F">
      <w:rPr>
        <w:rFonts w:cs="Arial"/>
        <w:i/>
        <w:iCs/>
        <w:sz w:val="18"/>
        <w:szCs w:val="18"/>
        <w:lang w:val="el-GR"/>
      </w:rPr>
      <w:t>Mελέτες</w:t>
    </w:r>
    <w:proofErr w:type="spellEnd"/>
    <w:r w:rsidRPr="00BF636F">
      <w:rPr>
        <w:rFonts w:cs="Arial"/>
        <w:i/>
        <w:iCs/>
        <w:sz w:val="18"/>
        <w:szCs w:val="18"/>
        <w:lang w:val="el-GR"/>
      </w:rPr>
      <w:t xml:space="preserve"> για τη χάραξη στρατηγικής εποπτείας </w:t>
    </w:r>
    <w:r>
      <w:rPr>
        <w:rFonts w:cs="Arial"/>
        <w:i/>
        <w:iCs/>
        <w:sz w:val="18"/>
        <w:szCs w:val="18"/>
        <w:lang w:val="el-GR"/>
      </w:rPr>
      <w:t xml:space="preserve"> </w:t>
    </w:r>
    <w:r w:rsidRPr="00BF636F">
      <w:rPr>
        <w:rFonts w:cs="Arial"/>
        <w:i/>
        <w:iCs/>
        <w:sz w:val="18"/>
        <w:szCs w:val="18"/>
        <w:lang w:val="el-GR"/>
      </w:rPr>
      <w:t xml:space="preserve">της αγοράς και </w:t>
    </w:r>
    <w:proofErr w:type="spellStart"/>
    <w:r w:rsidRPr="00BF636F">
      <w:rPr>
        <w:rFonts w:cs="Arial"/>
        <w:i/>
        <w:iCs/>
        <w:sz w:val="18"/>
        <w:szCs w:val="18"/>
        <w:lang w:val="el-GR"/>
      </w:rPr>
      <w:t>αδειοδότησης</w:t>
    </w:r>
    <w:proofErr w:type="spellEnd"/>
    <w:r w:rsidRPr="00BF636F">
      <w:rPr>
        <w:rFonts w:cs="Arial"/>
        <w:i/>
        <w:iCs/>
        <w:sz w:val="18"/>
        <w:szCs w:val="18"/>
        <w:lang w:val="el-GR"/>
      </w:rPr>
      <w:t xml:space="preserve"> των επιχειρήσεων»</w:t>
    </w:r>
  </w:p>
  <w:p w14:paraId="5DC9E1F4" w14:textId="77777777" w:rsidR="008F7980" w:rsidRPr="008F7980" w:rsidRDefault="008F798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3CA9"/>
    <w:multiLevelType w:val="multilevel"/>
    <w:tmpl w:val="754691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341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80"/>
    <w:rsid w:val="00210253"/>
    <w:rsid w:val="00436063"/>
    <w:rsid w:val="00623537"/>
    <w:rsid w:val="0075669E"/>
    <w:rsid w:val="008F7980"/>
    <w:rsid w:val="00A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1C62"/>
  <w15:chartTrackingRefBased/>
  <w15:docId w15:val="{8F41BDBC-7B89-4164-BAB0-0022A0FF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Normal"/>
    <w:next w:val="Normal"/>
    <w:link w:val="Heading1Char"/>
    <w:uiPriority w:val="1"/>
    <w:qFormat/>
    <w:rsid w:val="008F7980"/>
    <w:pPr>
      <w:keepNext/>
      <w:keepLines/>
      <w:numPr>
        <w:numId w:val="1"/>
      </w:numPr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F7980"/>
    <w:pPr>
      <w:keepNext/>
      <w:keepLines/>
      <w:numPr>
        <w:ilvl w:val="1"/>
        <w:numId w:val="1"/>
      </w:numPr>
      <w:outlineLvl w:val="1"/>
    </w:pPr>
    <w:rPr>
      <w:b/>
      <w:bCs/>
      <w:color w:val="00000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F7980"/>
    <w:pPr>
      <w:keepNext/>
      <w:keepLines/>
      <w:numPr>
        <w:ilvl w:val="2"/>
        <w:numId w:val="1"/>
      </w:numPr>
      <w:ind w:left="720"/>
      <w:outlineLvl w:val="2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F798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98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98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98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98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DefaultParagraphFont"/>
    <w:link w:val="Heading1"/>
    <w:uiPriority w:val="1"/>
    <w:rsid w:val="008F798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1"/>
    <w:rsid w:val="008F7980"/>
    <w:rPr>
      <w:rFonts w:ascii="Times New Roman" w:eastAsia="Times New Roman" w:hAnsi="Times New Roman" w:cs="Times New Roman"/>
      <w:b/>
      <w:bCs/>
      <w:color w:val="000000"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8F798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1"/>
    <w:rsid w:val="008F7980"/>
    <w:rPr>
      <w:rFonts w:ascii="Cambria" w:eastAsia="Times New Roman" w:hAnsi="Cambria" w:cs="Times New Roman"/>
      <w:color w:val="243F60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980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980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980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98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F79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8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aliases w:val="ft,fo,Fakelos_Enotita_Sel,f"/>
    <w:basedOn w:val="Normal"/>
    <w:link w:val="FooterChar"/>
    <w:uiPriority w:val="99"/>
    <w:unhideWhenUsed/>
    <w:rsid w:val="008F798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t Char1,fo Char1,Fakelos_Enotita_Sel Char1,f Char1"/>
    <w:basedOn w:val="DefaultParagraphFont"/>
    <w:link w:val="Footer"/>
    <w:uiPriority w:val="99"/>
    <w:rsid w:val="008F798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ts</dc:creator>
  <cp:keywords/>
  <dc:description/>
  <cp:lastModifiedBy>dimitra ts</cp:lastModifiedBy>
  <cp:revision>1</cp:revision>
  <dcterms:created xsi:type="dcterms:W3CDTF">2022-10-25T09:30:00Z</dcterms:created>
  <dcterms:modified xsi:type="dcterms:W3CDTF">2022-10-25T09:31:00Z</dcterms:modified>
</cp:coreProperties>
</file>